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EC443C" w14:textId="73C1BCC5" w:rsidR="0056351A" w:rsidRPr="0056351A" w:rsidRDefault="0056351A" w:rsidP="0056351A">
      <w:pPr>
        <w:spacing w:after="0" w:line="240" w:lineRule="auto"/>
        <w:jc w:val="center"/>
        <w:rPr>
          <w:rFonts w:ascii="TH Niramit AS" w:eastAsia="Times New Roman" w:hAnsi="TH Niramit AS" w:cs="TH Niramit AS"/>
          <w:sz w:val="32"/>
          <w:szCs w:val="32"/>
        </w:rPr>
      </w:pPr>
      <w:r w:rsidRPr="0056351A">
        <w:rPr>
          <w:rFonts w:ascii="TH Niramit AS" w:eastAsia="Times New Roman" w:hAnsi="TH Niramit AS" w:cs="TH Niramit AS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7BDFC743" wp14:editId="7A0382E6">
            <wp:simplePos x="0" y="0"/>
            <wp:positionH relativeFrom="column">
              <wp:posOffset>2473960</wp:posOffset>
            </wp:positionH>
            <wp:positionV relativeFrom="paragraph">
              <wp:posOffset>-273685</wp:posOffset>
            </wp:positionV>
            <wp:extent cx="1080135" cy="1309370"/>
            <wp:effectExtent l="0" t="0" r="5715" b="508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309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029C1F" w14:textId="77777777" w:rsidR="0056351A" w:rsidRPr="0056351A" w:rsidRDefault="0056351A" w:rsidP="0056351A">
      <w:pPr>
        <w:spacing w:after="0" w:line="240" w:lineRule="auto"/>
        <w:jc w:val="center"/>
        <w:rPr>
          <w:rFonts w:ascii="TH Niramit AS" w:eastAsia="Times New Roman" w:hAnsi="TH Niramit AS" w:cs="TH Niramit AS"/>
          <w:sz w:val="32"/>
          <w:szCs w:val="32"/>
        </w:rPr>
      </w:pPr>
    </w:p>
    <w:p w14:paraId="782C216F" w14:textId="77777777" w:rsidR="0056351A" w:rsidRPr="0056351A" w:rsidRDefault="0056351A" w:rsidP="0056351A">
      <w:pPr>
        <w:spacing w:after="0" w:line="240" w:lineRule="auto"/>
        <w:jc w:val="center"/>
        <w:rPr>
          <w:rFonts w:ascii="TH Niramit AS" w:eastAsia="Times New Roman" w:hAnsi="TH Niramit AS" w:cs="TH Niramit AS"/>
          <w:sz w:val="32"/>
          <w:szCs w:val="32"/>
        </w:rPr>
      </w:pPr>
    </w:p>
    <w:p w14:paraId="500B86CD" w14:textId="77777777" w:rsidR="0056351A" w:rsidRPr="0056351A" w:rsidRDefault="0056351A" w:rsidP="0056351A">
      <w:pPr>
        <w:spacing w:after="0" w:line="240" w:lineRule="auto"/>
        <w:rPr>
          <w:rFonts w:ascii="TH Niramit AS" w:eastAsia="Times New Roman" w:hAnsi="TH Niramit AS" w:cs="TH Niramit AS"/>
          <w:b/>
          <w:bCs/>
          <w:sz w:val="32"/>
          <w:szCs w:val="32"/>
        </w:rPr>
      </w:pPr>
    </w:p>
    <w:p w14:paraId="653F3A77" w14:textId="77777777" w:rsidR="0056351A" w:rsidRPr="0056351A" w:rsidRDefault="0056351A" w:rsidP="0056351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635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ประกาศเทศบาลตำบลบางสะพานน้อย</w:t>
      </w:r>
    </w:p>
    <w:p w14:paraId="45B2D8D2" w14:textId="7554647C" w:rsidR="0056351A" w:rsidRPr="0056351A" w:rsidRDefault="0056351A" w:rsidP="0056351A">
      <w:pPr>
        <w:keepNext/>
        <w:spacing w:after="0" w:line="240" w:lineRule="auto"/>
        <w:jc w:val="center"/>
        <w:outlineLvl w:val="3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635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เรื่อง  มาตรการ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การป้องกันการขัดกันระหว่างผลประโยชน์ส่วนตนกับผลประโยชน์ส่วนรวม</w:t>
      </w:r>
    </w:p>
    <w:p w14:paraId="7934D836" w14:textId="77777777" w:rsidR="0056351A" w:rsidRPr="0056351A" w:rsidRDefault="0056351A" w:rsidP="0056351A">
      <w:pPr>
        <w:keepNext/>
        <w:spacing w:after="120" w:line="240" w:lineRule="auto"/>
        <w:jc w:val="center"/>
        <w:outlineLvl w:val="3"/>
        <w:rPr>
          <w:rFonts w:ascii="TH Niramit AS" w:eastAsia="Times New Roman" w:hAnsi="TH Niramit AS" w:cs="TH Niramit AS"/>
          <w:sz w:val="32"/>
          <w:szCs w:val="32"/>
        </w:rPr>
      </w:pPr>
      <w:r w:rsidRPr="0056351A">
        <w:rPr>
          <w:rFonts w:ascii="TH Niramit AS" w:eastAsia="Times New Roman" w:hAnsi="TH Niramit AS" w:cs="TH Niramit AS"/>
          <w:sz w:val="32"/>
          <w:szCs w:val="32"/>
        </w:rPr>
        <w:t>…………………….…………………..……………</w:t>
      </w:r>
    </w:p>
    <w:p w14:paraId="7B578D58" w14:textId="77777777" w:rsidR="0056351A" w:rsidRPr="0056351A" w:rsidRDefault="0056351A" w:rsidP="0056351A">
      <w:pPr>
        <w:spacing w:after="0" w:line="240" w:lineRule="auto"/>
        <w:rPr>
          <w:rFonts w:ascii="Times New Roman" w:eastAsia="Times New Roman" w:hAnsi="Times New Roman" w:cs="AngsanaUPC"/>
          <w:sz w:val="24"/>
          <w:szCs w:val="24"/>
          <w:cs/>
        </w:rPr>
      </w:pPr>
      <w:r w:rsidRPr="0056351A">
        <w:rPr>
          <w:rFonts w:ascii="Times New Roman" w:eastAsia="Times New Roman" w:hAnsi="Times New Roman" w:cs="AngsanaUPC"/>
          <w:sz w:val="24"/>
          <w:szCs w:val="24"/>
        </w:rPr>
        <w:tab/>
      </w:r>
    </w:p>
    <w:p w14:paraId="68D66160" w14:textId="3BA8134F" w:rsidR="0056351A" w:rsidRDefault="0056351A" w:rsidP="0056351A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 w:rsidRPr="0056351A">
        <w:rPr>
          <w:rFonts w:ascii="TH Niramit AS" w:eastAsia="Times New Roman" w:hAnsi="TH Niramit AS" w:cs="TH Niramit AS"/>
          <w:sz w:val="32"/>
          <w:szCs w:val="32"/>
        </w:rPr>
        <w:tab/>
      </w:r>
      <w:r w:rsidRPr="0056351A">
        <w:rPr>
          <w:rFonts w:ascii="TH Niramit AS" w:eastAsia="Times New Roman" w:hAnsi="TH Niramit AS" w:cs="TH Niramit AS"/>
          <w:sz w:val="32"/>
          <w:szCs w:val="32"/>
        </w:rPr>
        <w:tab/>
      </w:r>
      <w:r w:rsidRPr="0056351A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ด้วย</w:t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เทศบาลตำบลบางสะพานน้อย ได้ให้ความสำคัญต่อการป้องกันและปราบปรามการทุจริตตามนโยบายรัฐบาลซึ่งได้กำหนดเป็นยุทธศาสตร์ว่าด้วย</w:t>
      </w:r>
      <w:r w:rsidRPr="0056351A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 xml:space="preserve">การป้องกันปราบปรามการทุจริตและประพฤติมิชอบในภาครัฐ </w:t>
      </w:r>
    </w:p>
    <w:p w14:paraId="39F99644" w14:textId="2C171422" w:rsidR="0056351A" w:rsidRDefault="0056351A" w:rsidP="0056351A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และมีเจตนารมณ์ในการดำเนินงานอย่างโปร่งใส มีคุณธรรม โดยยึดมั่นในความรับผิดชอบต่อสังคมและผู้มีส่วนได้เสีย ตามหลักธรรม</w:t>
      </w:r>
      <w:proofErr w:type="spellStart"/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ภิ</w:t>
      </w:r>
      <w:proofErr w:type="spellEnd"/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บาลที่ดีและเพื่อให้สอดคล้องตามเกณฑ์การประเมินคุณธรรมและความโปร่งใสในการดำเนินงานของหน่วยงานภาครัฐ (</w:t>
      </w:r>
      <w:r>
        <w:rPr>
          <w:rFonts w:ascii="TH SarabunIT๙" w:eastAsia="Times New Roman" w:hAnsi="TH SarabunIT๙" w:cs="TH SarabunIT๙"/>
          <w:spacing w:val="-2"/>
          <w:sz w:val="32"/>
          <w:szCs w:val="32"/>
        </w:rPr>
        <w:t>ITA</w:t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) ประจำปีงบประมาณ ๒๕๖๓ เพื่อเป็นการส่งเสริมให้หน่วยงานสามารถป้องกันการขัดกันระหว่างผลประโยชน์ส่วนตนกับผลประโยชน์ส่วนรวมได้อย่างมีประสิทธิภาพ เทศบาลตำบลบางสะพานน้อย จึงได้ประกาศมาตรการป้องกัน ดังนี้</w:t>
      </w:r>
    </w:p>
    <w:p w14:paraId="0C6C22F0" w14:textId="65347E40" w:rsidR="0056351A" w:rsidRDefault="0056351A" w:rsidP="0056351A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>
        <w:rPr>
          <w:rFonts w:ascii="TH SarabunIT๙" w:eastAsia="Times New Roman" w:hAnsi="TH SarabunIT๙" w:cs="TH SarabunIT๙"/>
          <w:spacing w:val="-2"/>
          <w:sz w:val="32"/>
          <w:szCs w:val="32"/>
        </w:rPr>
        <w:tab/>
      </w:r>
      <w:r>
        <w:rPr>
          <w:rFonts w:ascii="TH SarabunIT๙" w:eastAsia="Times New Roman" w:hAnsi="TH SarabunIT๙" w:cs="TH SarabunIT๙"/>
          <w:spacing w:val="-2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๑.ผู้</w:t>
      </w:r>
      <w:proofErr w:type="spellStart"/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ปฎิบั</w:t>
      </w:r>
      <w:proofErr w:type="spellEnd"/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ติงานของเทศบาลตำบลบางสะพานน้อย ต้องมีความเข้าใจความหมายของการขัดกันระหว่างผลประโยชน์ส่วนตนกับผลประโยชน์ส่วนรวม หรือ</w:t>
      </w:r>
      <w:r w:rsidR="00554216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ผลประโยชน์ทับซ้อน </w:t>
      </w:r>
      <w:r w:rsidR="00554216" w:rsidRPr="00F16C43">
        <w:rPr>
          <w:rFonts w:ascii="TH SarabunIT๙" w:hAnsi="TH SarabunIT๙" w:cs="TH SarabunIT๙"/>
          <w:sz w:val="32"/>
          <w:szCs w:val="32"/>
        </w:rPr>
        <w:t xml:space="preserve">Conflict of Interests </w:t>
      </w:r>
    </w:p>
    <w:p w14:paraId="29DC4D32" w14:textId="013D41CB" w:rsidR="008E4444" w:rsidRDefault="008E4444" w:rsidP="0056351A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>
        <w:rPr>
          <w:rFonts w:ascii="TH SarabunIT๙" w:eastAsia="Times New Roman" w:hAnsi="TH SarabunIT๙" w:cs="TH SarabunIT๙"/>
          <w:spacing w:val="-2"/>
          <w:sz w:val="32"/>
          <w:szCs w:val="32"/>
        </w:rPr>
        <w:tab/>
      </w:r>
      <w:r>
        <w:rPr>
          <w:rFonts w:ascii="TH SarabunIT๙" w:eastAsia="Times New Roman" w:hAnsi="TH SarabunIT๙" w:cs="TH SarabunIT๙"/>
          <w:spacing w:val="-2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การ</w:t>
      </w:r>
      <w:r w:rsidRPr="00F16C43">
        <w:rPr>
          <w:rFonts w:ascii="TH SarabunIT๙" w:hAnsi="TH SarabunIT๙" w:cs="TH SarabunIT๙"/>
          <w:sz w:val="32"/>
          <w:szCs w:val="32"/>
          <w:cs/>
        </w:rPr>
        <w:t>ขัดแย้งกันระหว่างผลประโยชน์ทับซ้อนและผลประโยชน์ส่วนรวม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หรือผลประโยชน์ทับซ้อน หมายถึง การที่เจ้าหน้าที่ของรัฐมีผลประโยชน์ส่วนตนอยู่และมีการใช้อิทธิพลตามอำนาจหน้าที่และความรับผิดชอบเพื่อให้เกิดผลประโยชน์ส่วนตัว  โดยก่อให้เกิดผลเสียต่อ ผลประโยชน์ส่วนรวม ผลประโยชน์ทับซ้อน มีหลากหลายรูปแบบ ไม่จำกัดอยู่ในรูปของตัวเงิน หรือทรัพย์สิน</w:t>
      </w:r>
      <w:r w:rsidR="00C533D4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เท่านั้น แต่รวมถึงผลประโยชน์</w:t>
      </w:r>
      <w:proofErr w:type="spellStart"/>
      <w:r w:rsidR="00C533D4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อื่นๆ</w:t>
      </w:r>
      <w:proofErr w:type="spellEnd"/>
      <w:r w:rsidR="00C533D4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 ที่ไม่ใช่ในรูปตัวเงินหรือทรัพย์สินก็ได้</w:t>
      </w:r>
    </w:p>
    <w:p w14:paraId="2611C956" w14:textId="3B0885FF" w:rsidR="00C533D4" w:rsidRDefault="00C533D4" w:rsidP="0056351A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๒.แนวทางการจัดการเพื่อป้องกันผลประโยชน์ทับซ้อนให้เจ้าหน้าที่ของรัฐยึดหลัก ๔ ประการ คือ</w:t>
      </w:r>
    </w:p>
    <w:p w14:paraId="5109655F" w14:textId="15D4EDC3" w:rsidR="00C533D4" w:rsidRDefault="00C533D4" w:rsidP="0056351A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๒.๑ ปกป้องผลประโยชน์สาธารณะ การทำเพื่อผลประโยชน์ของสาธารณะเป็นหน้าที่หลัก เจ้าหน้าที่ต้องตัดสินใจและให้คำแนะนำ ภายในกรอบกฎหมายและนโยบาย จะต้องทำงานในขอบเขตหน้าที่ พิจารณาความถูกผิดไปตามเนื้อผ้า ไม่ให้ผลประโยชน์ส่วนตนมาแทรกแซง รวมถึงความเห็นหรือทัศนคติส่วนบุคคล</w:t>
      </w:r>
      <w:proofErr w:type="spellStart"/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ปฎิบั</w:t>
      </w:r>
      <w:proofErr w:type="spellEnd"/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ติต่อแต่ละบุคคลอย่างเป็นกลาง ไม่อคติลำเอียงด้วยเรื่องศาสนา อาชีพ จุดยืนทางการเมือง ฯลฯ ทั้งนี้เจ้าหน้าที่ไม่เพียง</w:t>
      </w:r>
      <w:proofErr w:type="spellStart"/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ปฎิบั</w:t>
      </w:r>
      <w:proofErr w:type="spellEnd"/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ติตามกฎหมายเท่านั้น แต่ต้องมีจริยธรรมด้วย</w:t>
      </w:r>
    </w:p>
    <w:p w14:paraId="24B1FE33" w14:textId="5B59385C" w:rsidR="00C533D4" w:rsidRDefault="00C533D4" w:rsidP="0056351A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๒.๒ สนับสนุนความโปร่งใสและพร้อมรับผิด การการจัดการผลประโยชน์ทับซ้อนต้องอาศัยกระบวนการแสวงหา</w:t>
      </w:r>
      <w:r w:rsidR="008C70C4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 เปิดเผยและจัดการที่โปร่งใส นั้นคือเปิดโอกาสให้ตรวจสอบและมีความพร้อมรับผิด มีวิธีการ</w:t>
      </w:r>
      <w:proofErr w:type="spellStart"/>
      <w:r w:rsidR="008C70C4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ต่างๆ</w:t>
      </w:r>
      <w:proofErr w:type="spellEnd"/>
      <w:r w:rsidR="008C70C4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 เช่น จดทะเบียนผลประโยชน์โยกย้ายเจ้าหน้าที่จากตำแหน่งที่เกี่ยวข้องกับผลประโยชน์ทับซ้อน การเปิดเผยผลประโยชน์ส่วนตน หรือความสัมพันธ์ที่อาจมีผลต่อการ</w:t>
      </w:r>
      <w:proofErr w:type="spellStart"/>
      <w:r w:rsidR="008C70C4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ปฎิบั</w:t>
      </w:r>
      <w:proofErr w:type="spellEnd"/>
      <w:r w:rsidR="008C70C4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ติหน้าที่ถือเป็นขั้นตอนแรกของการจัดการผลประโยชน์ทับซ้อน การใช้กระบวนการอย่างเปิดเผยทั่วหน้า จะทำให้เจ้าหน้าที่ร่วมมือและสร้างความเชื่อมั้นแก่ประชาชน ผู้รับบริการ และผู้มีส่วนได้ส่วนเสีย</w:t>
      </w:r>
    </w:p>
    <w:p w14:paraId="08D400A9" w14:textId="31AC4615" w:rsidR="008C70C4" w:rsidRPr="0056351A" w:rsidRDefault="008C70C4" w:rsidP="0056351A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 w:rsidR="006C5051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๒.๓ ส่งเสริมความรับผิดชอบส่วนบุคคลและ</w:t>
      </w:r>
      <w:proofErr w:type="spellStart"/>
      <w:r w:rsidR="006C5051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ปฎิบั</w:t>
      </w:r>
      <w:proofErr w:type="spellEnd"/>
      <w:r w:rsidR="006C5051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 xml:space="preserve">ติตนเป็นแบบอย่าง การแก้ไขปัญหาหรือจัดการผลประโยชน์ทับซ้อนจะสะท้อนถึงความยึดหลักคุณธรรมและความเป็นมืออาชีพของเจ้าหน้าที่และองค์กร การจัดการต้องอาศัยข้อมูลนำเข้าจากทุกระดับในองค์กร ฝ่ายบริหารต้องรับผิดชอบเรื่องการสร้างระบบและนโยบาย </w:t>
      </w:r>
    </w:p>
    <w:p w14:paraId="1661CFDD" w14:textId="375521D0" w:rsidR="0056351A" w:rsidRDefault="0056351A" w:rsidP="006C5051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6351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6351A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14:paraId="57FEFD61" w14:textId="6C4B63C1" w:rsidR="006C5051" w:rsidRDefault="006C5051" w:rsidP="006C5051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424AB127" w14:textId="77777777" w:rsidR="006C5051" w:rsidRDefault="006C5051" w:rsidP="006C5051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</w:p>
    <w:p w14:paraId="233EC413" w14:textId="0780A840" w:rsidR="006C5051" w:rsidRDefault="006C5051" w:rsidP="006C5051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๓.ข้อไม่พึง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ปฎิบั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ติของเจ้าหน้าที่ของเท</w:t>
      </w:r>
      <w:r w:rsidR="00E8005F">
        <w:rPr>
          <w:rFonts w:ascii="TH SarabunIT๙" w:eastAsia="Times New Roman" w:hAnsi="TH SarabunIT๙" w:cs="TH SarabunIT๙" w:hint="cs"/>
          <w:sz w:val="32"/>
          <w:szCs w:val="32"/>
          <w:cs/>
        </w:rPr>
        <w:t>ศ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บาลตำบลบางสะพานน้อย</w:t>
      </w:r>
    </w:p>
    <w:p w14:paraId="768A6D6C" w14:textId="559C4792" w:rsidR="006C5051" w:rsidRDefault="006C5051" w:rsidP="00DD1D88">
      <w:pPr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3.1 เจ้าหน้าที่ของเท</w:t>
      </w:r>
      <w:r w:rsidR="00DD1D88">
        <w:rPr>
          <w:rFonts w:ascii="TH SarabunIT๙" w:eastAsia="Times New Roman" w:hAnsi="TH SarabunIT๙" w:cs="TH SarabunIT๙" w:hint="cs"/>
          <w:sz w:val="32"/>
          <w:szCs w:val="32"/>
          <w:cs/>
        </w:rPr>
        <w:t>ศ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บาลตำบลบางสะพานน้อย ไม่พึงรับสิ่งตอบแทนทั้งที่เป็นตัวเงินและไม่ใช่ตัวเงินที่มูลค่าสูงเกินความเหมาะสมและได้มาโดยมิชอบ</w:t>
      </w:r>
    </w:p>
    <w:p w14:paraId="4212940A" w14:textId="2F0E1FD8" w:rsidR="006C5051" w:rsidRDefault="006C5051" w:rsidP="00DD1D88">
      <w:pPr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3.2 เจ้าหน้าที่ของเทสบาลตำบลบางสะพานน้อย</w:t>
      </w:r>
      <w:r w:rsidR="00E8005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ต้อง</w:t>
      </w:r>
      <w:proofErr w:type="spellStart"/>
      <w:r w:rsidR="00E8005F">
        <w:rPr>
          <w:rFonts w:ascii="TH SarabunIT๙" w:eastAsia="Times New Roman" w:hAnsi="TH SarabunIT๙" w:cs="TH SarabunIT๙" w:hint="cs"/>
          <w:sz w:val="32"/>
          <w:szCs w:val="32"/>
          <w:cs/>
        </w:rPr>
        <w:t>ปฎิบั</w:t>
      </w:r>
      <w:proofErr w:type="spellEnd"/>
      <w:r w:rsidR="00E8005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ติด้วยความเป็นกลาง </w:t>
      </w:r>
      <w:r w:rsidR="00DD1D88">
        <w:rPr>
          <w:rFonts w:ascii="TH SarabunIT๙" w:eastAsia="Times New Roman" w:hAnsi="TH SarabunIT๙" w:cs="TH SarabunIT๙" w:hint="cs"/>
          <w:sz w:val="32"/>
          <w:szCs w:val="32"/>
          <w:cs/>
        </w:rPr>
        <w:t>โ</w:t>
      </w:r>
      <w:r w:rsidR="00E8005F">
        <w:rPr>
          <w:rFonts w:ascii="TH SarabunIT๙" w:eastAsia="Times New Roman" w:hAnsi="TH SarabunIT๙" w:cs="TH SarabunIT๙" w:hint="cs"/>
          <w:sz w:val="32"/>
          <w:szCs w:val="32"/>
          <w:cs/>
        </w:rPr>
        <w:t>ดยไม่นำเรื่องของการเงินและการเมืองเข้ามาเกี่ยวข้อง</w:t>
      </w:r>
    </w:p>
    <w:p w14:paraId="4E21963D" w14:textId="4BE86820" w:rsidR="00E8005F" w:rsidRDefault="00E8005F" w:rsidP="006C5051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๔.แนวทาง</w:t>
      </w:r>
      <w:r w:rsidR="00E31D72">
        <w:rPr>
          <w:rFonts w:ascii="TH SarabunIT๙" w:eastAsia="Times New Roman" w:hAnsi="TH SarabunIT๙" w:cs="TH SarabunIT๙" w:hint="cs"/>
          <w:sz w:val="32"/>
          <w:szCs w:val="32"/>
          <w:cs/>
        </w:rPr>
        <w:t>การป้องกันและแก้ไขปัญหาประโยชน์ทับซ้อน</w:t>
      </w:r>
    </w:p>
    <w:p w14:paraId="2DEF787B" w14:textId="597A25B0" w:rsidR="00DD1D88" w:rsidRDefault="00DD1D88" w:rsidP="00DD1D88">
      <w:pPr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ดำเนินงานเพื่อป้องกันความขัดแย้งทางผลประโยชน์หรือผลประโยชน์ทับซ้อนในหน่วยงานโดยส่งเสริมให้เจ้าหน้าที่ของเทศบาลตำบลบางสะพานน้อย มีความเข้าใจเกี่ยวกับการกระทำที่เป็นผลประโยชน์ทับซ้อน สามารถแยกแยะประโยชน์ส่วนตนและผลประโยชน์ส่วนรวมได้ รวมถึงเจ้าหน้าที่ที่ไม่มีพฤติกรรมเข้าข่ายมีผลประโยชน์ทับซ้อน โดยห้ามเจ้าหน้าที่ของรัฐดำเนินกิจการที่เป็นการขัดกันระหว่างผลประโยชน์ส่วนบุคคลและประโยชน์ส่วนรวม ดังนี้</w:t>
      </w:r>
    </w:p>
    <w:p w14:paraId="3E04AC6D" w14:textId="3652B39E" w:rsidR="00B57918" w:rsidRDefault="00B57918" w:rsidP="00DD1D88">
      <w:pPr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1.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เป็นคู่สัญญา หรือมีส่วนได้ส่วนเสียในสัญญาที่ทำกับหน่วยงานของรัฐที่เจ้าหน้าที่ของรัฐผู้นั้น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ปฎิบั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ติหน้าที่ในฐานะเป็นเจ้าหน้าที่ของรัฐ</w:t>
      </w:r>
      <w:r w:rsidR="0049559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ซึ่งมีอำนาจกำกับดูแล ควบคุม ตรวจสอบ หรือดำเนินคดี</w:t>
      </w:r>
    </w:p>
    <w:p w14:paraId="1DC176A3" w14:textId="2A997EB2" w:rsidR="0049559F" w:rsidRDefault="0049559F" w:rsidP="00DD1D88">
      <w:pPr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๒.เป็นหุ้นส่วนในห้างหุ้นส่วน หรือผู้ถือหุ้นในบริษัท ที่เป็นคู่สัญญากับหน่วยงานของรัฐที่ตนเอง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ปฎิบั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ติหน้าที่ ซึ่งมีอำนาจกำกับดูแลดูแล ควบคุม ตรวจสอบ หรือดำเนินคดี</w:t>
      </w:r>
    </w:p>
    <w:p w14:paraId="5D9E2D1B" w14:textId="6F2F917C" w:rsidR="0049559F" w:rsidRDefault="0049559F" w:rsidP="00DD1D88">
      <w:pPr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๓.รับสัมปทานหรือถือ</w:t>
      </w:r>
      <w:r w:rsidR="008608CC">
        <w:rPr>
          <w:rFonts w:ascii="TH SarabunIT๙" w:eastAsia="Times New Roman" w:hAnsi="TH SarabunIT๙" w:cs="TH SarabunIT๙" w:hint="cs"/>
          <w:sz w:val="32"/>
          <w:szCs w:val="32"/>
          <w:cs/>
        </w:rPr>
        <w:t>สัมปทานจากรัฐ</w:t>
      </w:r>
      <w:r w:rsidR="00D224B3">
        <w:rPr>
          <w:rFonts w:ascii="TH SarabunIT๙" w:eastAsia="Times New Roman" w:hAnsi="TH SarabunIT๙" w:cs="TH SarabunIT๙" w:hint="cs"/>
          <w:sz w:val="32"/>
          <w:szCs w:val="32"/>
          <w:cs/>
        </w:rPr>
        <w:t>อยู่ หรือเป็นคู่สัญญากับรัฐที่มีลักษณะผูกขาด ตัดตอนไม่ว่าทางตรงหรือทางอ้อม ทั้งนี้ ห้ามเป็นหุ้นส่วนในห้างหุ้นส่วนหรือมีหุ้นส่วนอยู่ในบริษัทที่รับสัมปทานหรือถือสัมปทานจากรัฐอยู่เช่นกัน</w:t>
      </w:r>
    </w:p>
    <w:p w14:paraId="0EED4360" w14:textId="7A1ACDEE" w:rsidR="00D224B3" w:rsidRDefault="00D224B3" w:rsidP="00DD1D88">
      <w:pPr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๔.เป็นกรรมการ ที่ปรึกษา ตัวแทน พนักงาน หรือลูกจ้างในธุรกิจเอกชน ซึ่งอยู่ภายใต้กำกับดูแล ควบคุม ตรวจสอบของหน่วยงานของรัฐที่เจ้าหน้าที่รัฐผู้นั้นสังกัดอยู่ หรือ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ปฎิบั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ติหน้าที่ในฐานะเป็นเจ้าหน้าที่ของรัฐ ซึ่งโดยสภาพของผลประโยชน์ทางธุรกิจของเอกชนนั้น อาจขัดแย้งต่อประโยชน์ส่วนรวมหรือประโยชน์ของทางราชการหรือกระทบต่อความมีอิสระในการ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ปฎิบั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ติหน้าที่ของรัฐผู้นั้น</w:t>
      </w:r>
    </w:p>
    <w:p w14:paraId="41701E29" w14:textId="77777777" w:rsidR="0056351A" w:rsidRPr="0056351A" w:rsidRDefault="0056351A" w:rsidP="0056351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0541F2AD" w14:textId="77777777" w:rsidR="0056351A" w:rsidRPr="0056351A" w:rsidRDefault="0056351A" w:rsidP="0056351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6351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6351A">
        <w:rPr>
          <w:rFonts w:ascii="TH SarabunIT๙" w:eastAsia="Times New Roman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14:paraId="4E0779EA" w14:textId="77777777" w:rsidR="0056351A" w:rsidRPr="0056351A" w:rsidRDefault="0056351A" w:rsidP="0056351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0FDCE026" w14:textId="2AC2A0CF" w:rsidR="0056351A" w:rsidRPr="0056351A" w:rsidRDefault="0056351A" w:rsidP="0056351A">
      <w:pPr>
        <w:spacing w:after="0" w:line="240" w:lineRule="auto"/>
        <w:ind w:left="216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56351A">
        <w:rPr>
          <w:rFonts w:ascii="TH SarabunIT๙" w:eastAsia="Times New Roman" w:hAnsi="TH SarabunIT๙" w:cs="TH SarabunIT๙"/>
          <w:sz w:val="32"/>
          <w:szCs w:val="32"/>
          <w:cs/>
        </w:rPr>
        <w:t>ประกาศ</w:t>
      </w:r>
      <w:r w:rsidRPr="0056351A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56351A">
        <w:rPr>
          <w:rFonts w:ascii="TH SarabunIT๙" w:eastAsia="Times New Roman" w:hAnsi="TH SarabunIT๙" w:cs="TH SarabunIT๙"/>
          <w:sz w:val="32"/>
          <w:szCs w:val="32"/>
          <w:cs/>
        </w:rPr>
        <w:t>ณ</w:t>
      </w:r>
      <w:r w:rsidRPr="0056351A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56351A">
        <w:rPr>
          <w:rFonts w:ascii="TH SarabunIT๙" w:eastAsia="Times New Roman" w:hAnsi="TH SarabunIT๙" w:cs="TH SarabunIT๙"/>
          <w:sz w:val="32"/>
          <w:szCs w:val="32"/>
          <w:cs/>
        </w:rPr>
        <w:t>วันที่</w:t>
      </w:r>
      <w:r w:rsidRPr="0056351A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Pr="0056351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9A4D3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๗ </w:t>
      </w:r>
      <w:r w:rsidRPr="0056351A">
        <w:rPr>
          <w:rFonts w:ascii="TH SarabunIT๙" w:eastAsia="Times New Roman" w:hAnsi="TH SarabunIT๙" w:cs="TH SarabunIT๙"/>
          <w:sz w:val="32"/>
          <w:szCs w:val="32"/>
          <w:cs/>
        </w:rPr>
        <w:t>เดือน</w:t>
      </w:r>
      <w:r w:rsidRPr="0056351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D54DE1">
        <w:rPr>
          <w:rFonts w:ascii="TH SarabunIT๙" w:eastAsia="Times New Roman" w:hAnsi="TH SarabunIT๙" w:cs="TH SarabunIT๙" w:hint="cs"/>
          <w:sz w:val="32"/>
          <w:szCs w:val="32"/>
          <w:cs/>
        </w:rPr>
        <w:t>มกราคม</w:t>
      </w:r>
      <w:r w:rsidRPr="0056351A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56351A">
        <w:rPr>
          <w:rFonts w:ascii="TH SarabunIT๙" w:eastAsia="Times New Roman" w:hAnsi="TH SarabunIT๙" w:cs="TH SarabunIT๙"/>
          <w:sz w:val="32"/>
          <w:szCs w:val="32"/>
          <w:cs/>
        </w:rPr>
        <w:t>พ</w:t>
      </w:r>
      <w:r w:rsidRPr="0056351A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56351A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56351A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56351A">
        <w:rPr>
          <w:rFonts w:ascii="TH SarabunIT๙" w:eastAsia="Times New Roman" w:hAnsi="TH SarabunIT๙" w:cs="TH SarabunIT๙"/>
          <w:sz w:val="32"/>
          <w:szCs w:val="32"/>
          <w:cs/>
        </w:rPr>
        <w:t>๒๕๖</w:t>
      </w:r>
      <w:r w:rsidR="009A4D39">
        <w:rPr>
          <w:rFonts w:ascii="TH SarabunIT๙" w:eastAsia="Times New Roman" w:hAnsi="TH SarabunIT๙" w:cs="TH SarabunIT๙" w:hint="cs"/>
          <w:sz w:val="32"/>
          <w:szCs w:val="32"/>
          <w:cs/>
        </w:rPr>
        <w:t>๒</w:t>
      </w:r>
    </w:p>
    <w:p w14:paraId="278FD8FD" w14:textId="21B1B0B0" w:rsidR="0056351A" w:rsidRPr="0056351A" w:rsidRDefault="0056351A" w:rsidP="0056351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6351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9A4D39">
        <w:rPr>
          <w:rFonts w:ascii="TH SarabunPSK" w:hAnsi="TH SarabunPSK"/>
          <w:noProof/>
          <w:sz w:val="32"/>
        </w:rPr>
        <w:t xml:space="preserve">                                                                 </w:t>
      </w:r>
      <w:r w:rsidR="009A4D39" w:rsidRPr="00E13E06">
        <w:rPr>
          <w:rFonts w:ascii="TH SarabunPSK" w:hAnsi="TH SarabunPSK"/>
          <w:noProof/>
          <w:sz w:val="32"/>
        </w:rPr>
        <w:drawing>
          <wp:inline distT="0" distB="0" distL="0" distR="0" wp14:anchorId="1F613BCF" wp14:editId="70403010">
            <wp:extent cx="1005840" cy="853440"/>
            <wp:effectExtent l="0" t="0" r="3810" b="3810"/>
            <wp:docPr id="2" name="รูปภาพ 2" descr="C:\Users\Administrator\Desktop\ex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C:\Users\Administrator\Desktop\ex11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DABB55" w14:textId="77777777" w:rsidR="0056351A" w:rsidRPr="0056351A" w:rsidRDefault="0056351A" w:rsidP="0056351A">
      <w:pPr>
        <w:spacing w:after="0" w:line="240" w:lineRule="auto"/>
        <w:ind w:left="72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56351A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( นาย</w:t>
      </w:r>
      <w:r w:rsidRPr="0056351A">
        <w:rPr>
          <w:rFonts w:ascii="TH SarabunIT๙" w:eastAsia="Times New Roman" w:hAnsi="TH SarabunIT๙" w:cs="TH SarabunIT๙" w:hint="cs"/>
          <w:sz w:val="32"/>
          <w:szCs w:val="32"/>
          <w:cs/>
        </w:rPr>
        <w:t>ชิตชัย จิวะตุวินันท์</w:t>
      </w:r>
      <w:r w:rsidRPr="0056351A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14:paraId="2151989A" w14:textId="77777777" w:rsidR="0056351A" w:rsidRPr="0056351A" w:rsidRDefault="0056351A" w:rsidP="0056351A">
      <w:pPr>
        <w:spacing w:after="0" w:line="240" w:lineRule="auto"/>
        <w:ind w:left="72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56351A">
        <w:rPr>
          <w:rFonts w:ascii="TH SarabunIT๙" w:eastAsia="Times New Roman" w:hAnsi="TH SarabunIT๙" w:cs="TH SarabunIT๙"/>
          <w:sz w:val="32"/>
          <w:szCs w:val="32"/>
          <w:cs/>
        </w:rPr>
        <w:t xml:space="preserve">     นายกเทศมนตรีตำบล</w:t>
      </w:r>
      <w:r w:rsidRPr="0056351A">
        <w:rPr>
          <w:rFonts w:ascii="TH SarabunIT๙" w:eastAsia="Times New Roman" w:hAnsi="TH SarabunIT๙" w:cs="TH SarabunIT๙" w:hint="cs"/>
          <w:sz w:val="32"/>
          <w:szCs w:val="32"/>
          <w:cs/>
        </w:rPr>
        <w:t>บางสะพานน้อย</w:t>
      </w:r>
    </w:p>
    <w:p w14:paraId="0B119A6C" w14:textId="77777777" w:rsidR="005A6B31" w:rsidRDefault="005A6B31"/>
    <w:sectPr w:rsidR="005A6B31" w:rsidSect="00265088">
      <w:pgSz w:w="12240" w:h="15840"/>
      <w:pgMar w:top="851" w:right="1134" w:bottom="142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51A"/>
    <w:rsid w:val="0049559F"/>
    <w:rsid w:val="00554216"/>
    <w:rsid w:val="0056351A"/>
    <w:rsid w:val="005A6B31"/>
    <w:rsid w:val="006C5051"/>
    <w:rsid w:val="008608CC"/>
    <w:rsid w:val="008C70C4"/>
    <w:rsid w:val="008E4444"/>
    <w:rsid w:val="009A4D39"/>
    <w:rsid w:val="00B57918"/>
    <w:rsid w:val="00C533D4"/>
    <w:rsid w:val="00D224B3"/>
    <w:rsid w:val="00D54DE1"/>
    <w:rsid w:val="00DD1D88"/>
    <w:rsid w:val="00E31D72"/>
    <w:rsid w:val="00E80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EA072"/>
  <w15:chartTrackingRefBased/>
  <w15:docId w15:val="{1FA57F74-9F0B-44CE-BB0B-F46389A58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="TH SarabunPSK"/>
        <w:sz w:val="34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674</Words>
  <Characters>3843</Characters>
  <Application>Microsoft Office Word</Application>
  <DocSecurity>0</DocSecurity>
  <Lines>32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Win10x64_Bit</dc:creator>
  <cp:keywords/>
  <dc:description/>
  <cp:lastModifiedBy>Win10x64_Bit</cp:lastModifiedBy>
  <cp:revision>2</cp:revision>
  <cp:lastPrinted>2020-06-18T08:02:00Z</cp:lastPrinted>
  <dcterms:created xsi:type="dcterms:W3CDTF">2020-07-31T04:19:00Z</dcterms:created>
  <dcterms:modified xsi:type="dcterms:W3CDTF">2020-07-31T04:19:00Z</dcterms:modified>
</cp:coreProperties>
</file>